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noProof/>
          <w:color w:val="000000"/>
          <w:sz w:val="15"/>
          <w:szCs w:val="15"/>
        </w:rPr>
        <w:drawing>
          <wp:inline distT="0" distB="0" distL="0" distR="0" wp14:anchorId="13F78E77" wp14:editId="1B2125E7">
            <wp:extent cx="6111241" cy="1247192"/>
            <wp:effectExtent l="0" t="0" r="3810" b="0"/>
            <wp:docPr id="1" name="Picture 1" descr="https://cpi.memberclicks.net/assets/site/Logo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i.memberclicks.net/assets/site/Logo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5392" cy="1252121"/>
                    </a:xfrm>
                    <a:prstGeom prst="rect">
                      <a:avLst/>
                    </a:prstGeom>
                    <a:noFill/>
                    <a:ln>
                      <a:noFill/>
                    </a:ln>
                  </pic:spPr>
                </pic:pic>
              </a:graphicData>
            </a:graphic>
          </wp:inline>
        </w:drawing>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15"/>
          <w:szCs w:val="15"/>
        </w:rPr>
        <w:t> </w:t>
      </w:r>
    </w:p>
    <w:p w:rsidR="00AD4963" w:rsidRPr="00AD4963" w:rsidRDefault="00AD4963" w:rsidP="00AD4963">
      <w:pPr>
        <w:spacing w:before="100" w:beforeAutospacing="1" w:after="100" w:afterAutospacing="1" w:line="240" w:lineRule="auto"/>
        <w:jc w:val="center"/>
        <w:rPr>
          <w:rFonts w:ascii="Verdana" w:eastAsia="Times New Roman" w:hAnsi="Verdana" w:cs="Times New Roman"/>
          <w:color w:val="000000"/>
          <w:sz w:val="15"/>
          <w:szCs w:val="15"/>
        </w:rPr>
      </w:pPr>
      <w:r w:rsidRPr="00AD4963">
        <w:rPr>
          <w:rFonts w:ascii="Verdana" w:eastAsia="Times New Roman" w:hAnsi="Verdana" w:cs="Times New Roman"/>
          <w:b/>
          <w:bCs/>
          <w:i/>
          <w:iCs/>
          <w:color w:val="000000"/>
          <w:sz w:val="27"/>
          <w:szCs w:val="27"/>
        </w:rPr>
        <w:t>Low-Fee Consultation Program</w:t>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0"/>
          <w:szCs w:val="20"/>
        </w:rPr>
        <w:t> </w:t>
      </w:r>
    </w:p>
    <w:p w:rsidR="001D403F" w:rsidRDefault="001D403F" w:rsidP="00AD4963">
      <w:pPr>
        <w:spacing w:before="100" w:beforeAutospacing="1" w:after="100" w:afterAutospacing="1" w:line="240" w:lineRule="auto"/>
        <w:rPr>
          <w:rFonts w:ascii="Verdana" w:eastAsia="Times New Roman" w:hAnsi="Verdana" w:cs="Times New Roman"/>
          <w:color w:val="000000"/>
          <w:sz w:val="24"/>
          <w:szCs w:val="24"/>
        </w:rPr>
      </w:pPr>
      <w:r w:rsidRPr="001D403F">
        <w:rPr>
          <w:rFonts w:ascii="Verdana" w:eastAsia="Times New Roman" w:hAnsi="Verdana" w:cs="Times New Roman"/>
          <w:color w:val="000000"/>
          <w:sz w:val="24"/>
          <w:szCs w:val="24"/>
        </w:rPr>
        <w:t>Cincinnati Psychoanalytic Institute (CPI) is offering a low-fee consultation program designed for psychotherapists who are seeing patients/clients in a variety of settings. Applicants must be independently licensed. We are offering consultation with Cincinnati Psychoanalytic Institute faculty clinicians up to once per week for one calendar year, at times to be arranged between the faculty member and the consultee.</w:t>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bookmarkStart w:id="0" w:name="_GoBack"/>
      <w:bookmarkEnd w:id="0"/>
      <w:r w:rsidRPr="00AD4963">
        <w:rPr>
          <w:rFonts w:ascii="Verdana" w:eastAsia="Times New Roman" w:hAnsi="Verdana" w:cs="Times New Roman"/>
          <w:color w:val="000000"/>
          <w:sz w:val="24"/>
          <w:szCs w:val="24"/>
        </w:rPr>
        <w:t>In today’s mental health environment, psychodynamic approaches receive less attention and may seem impractical. However, it is our belief that no matter what the patient’s circumstances, a deeper understanding of human psychology is extremely helpful in listening to and understanding the patient, in being able to manage one’s own feelings about the patient, and in making appropriate interventions. While we are not prescribing psychoanalytic psychotherapy as the correct approach for all patients, we are hoping that an opportunity to look at patients from a deeper perspective will become a part of each therapist’s repertory. </w:t>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The consultant is reimbursed at a rate of $100 per hour. The minimum amount to be paid by the consultee is $25 per session. Below are recommended guidelines for the amounts to be paid by the consultee:</w:t>
      </w:r>
    </w:p>
    <w:p w:rsidR="00AD4963" w:rsidRPr="00AD4963" w:rsidRDefault="00AD4963" w:rsidP="00AD496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For persons whose annual household income is $60K, or lower:   $25/session</w:t>
      </w:r>
    </w:p>
    <w:p w:rsidR="00AD4963" w:rsidRPr="00AD4963" w:rsidRDefault="00AD4963" w:rsidP="00AD496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For persons whose annual household income is between $60 and $80K:   $40/session</w:t>
      </w:r>
    </w:p>
    <w:p w:rsidR="00AD4963" w:rsidRPr="00AD4963" w:rsidRDefault="00AD4963" w:rsidP="00AD4963">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For persons whose annual household income is above $80K:   $60/session</w:t>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 xml:space="preserve">For persons whose annual household income is above $115K, you may not qualify for this program. These are only guidelines, and we recognize that there are extenuating circumstances. The fee will be determined through a </w:t>
      </w:r>
      <w:r w:rsidRPr="00AD4963">
        <w:rPr>
          <w:rFonts w:ascii="Verdana" w:eastAsia="Times New Roman" w:hAnsi="Verdana" w:cs="Times New Roman"/>
          <w:color w:val="000000"/>
          <w:sz w:val="24"/>
          <w:szCs w:val="24"/>
        </w:rPr>
        <w:lastRenderedPageBreak/>
        <w:t>brief conversation between the applicant and one of the persons administering this program, with the goal of making the consultation affordable.</w:t>
      </w:r>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A one year extension of this low-fee consultation grant may be available on a case by case basis. The maximum time that a consultee may receive this grant is 2 years. The low-fee consultation program is not available to persons who are receiving or have previously received consultation at a discounted rate through this program, through one of our psychotherapy training programs, or through the analytic training program.</w:t>
      </w:r>
    </w:p>
    <w:p w:rsidR="00AD4963" w:rsidRDefault="00AD4963" w:rsidP="00AD4963">
      <w:pPr>
        <w:spacing w:before="100" w:beforeAutospacing="1" w:after="100" w:afterAutospacing="1" w:line="240" w:lineRule="auto"/>
        <w:rPr>
          <w:rFonts w:ascii="Verdana" w:eastAsia="Times New Roman" w:hAnsi="Verdana" w:cs="Times New Roman"/>
          <w:color w:val="000000"/>
          <w:sz w:val="24"/>
          <w:szCs w:val="24"/>
        </w:rPr>
      </w:pPr>
      <w:r w:rsidRPr="00AD4963">
        <w:rPr>
          <w:rFonts w:ascii="Verdana" w:eastAsia="Times New Roman" w:hAnsi="Verdana" w:cs="Times New Roman"/>
          <w:color w:val="000000"/>
          <w:sz w:val="24"/>
          <w:szCs w:val="24"/>
        </w:rPr>
        <w:t xml:space="preserve">If you are interested in taking advantage of this program, please fill out the application form </w:t>
      </w:r>
      <w:r>
        <w:rPr>
          <w:rFonts w:ascii="Verdana" w:eastAsia="Times New Roman" w:hAnsi="Verdana" w:cs="Times New Roman"/>
          <w:color w:val="000000"/>
          <w:sz w:val="24"/>
          <w:szCs w:val="24"/>
        </w:rPr>
        <w:t xml:space="preserve">on the website – </w:t>
      </w:r>
    </w:p>
    <w:p w:rsidR="00AD4963" w:rsidRDefault="001D403F" w:rsidP="00AD4963">
      <w:pPr>
        <w:spacing w:before="100" w:beforeAutospacing="1" w:after="100" w:afterAutospacing="1" w:line="240" w:lineRule="auto"/>
        <w:rPr>
          <w:rFonts w:ascii="Verdana" w:eastAsia="Times New Roman" w:hAnsi="Verdana" w:cs="Times New Roman"/>
          <w:color w:val="000000"/>
          <w:sz w:val="24"/>
          <w:szCs w:val="24"/>
        </w:rPr>
      </w:pPr>
      <w:hyperlink r:id="rId7" w:history="1">
        <w:r w:rsidR="00AD4963" w:rsidRPr="000306AB">
          <w:rPr>
            <w:rStyle w:val="Hyperlink"/>
            <w:rFonts w:ascii="Verdana" w:eastAsia="Times New Roman" w:hAnsi="Verdana" w:cs="Times New Roman"/>
            <w:sz w:val="24"/>
            <w:szCs w:val="24"/>
          </w:rPr>
          <w:t>https://cpi.memberclicks.net/index.php?option=com_content&amp;view=article&amp;id=118:low-fee-consultation-program&amp;catid=20:site-content&amp;Itemid=176</w:t>
        </w:r>
      </w:hyperlink>
    </w:p>
    <w:p w:rsidR="00AD4963" w:rsidRPr="00AD4963" w:rsidRDefault="00AD4963" w:rsidP="00AD4963">
      <w:pPr>
        <w:spacing w:before="100" w:beforeAutospacing="1" w:after="100" w:afterAutospacing="1" w:line="240" w:lineRule="auto"/>
        <w:rPr>
          <w:rFonts w:ascii="Verdana" w:eastAsia="Times New Roman" w:hAnsi="Verdana" w:cs="Times New Roman"/>
          <w:color w:val="000000"/>
          <w:sz w:val="15"/>
          <w:szCs w:val="15"/>
        </w:rPr>
      </w:pPr>
      <w:r w:rsidRPr="00AD4963">
        <w:rPr>
          <w:rFonts w:ascii="Verdana" w:eastAsia="Times New Roman" w:hAnsi="Verdana" w:cs="Times New Roman"/>
          <w:color w:val="000000"/>
          <w:sz w:val="24"/>
          <w:szCs w:val="24"/>
        </w:rPr>
        <w:t>For further information, contact Mary Kroeger Vuyk. </w:t>
      </w:r>
    </w:p>
    <w:p w:rsidR="00AD4963" w:rsidRPr="00AD4963" w:rsidRDefault="00AD4963" w:rsidP="00AD4963">
      <w:pPr>
        <w:spacing w:after="0" w:line="240" w:lineRule="auto"/>
        <w:rPr>
          <w:rFonts w:ascii="Verdana" w:eastAsia="Times New Roman" w:hAnsi="Verdana" w:cs="Times New Roman"/>
          <w:i/>
          <w:iCs/>
          <w:color w:val="000000"/>
          <w:sz w:val="15"/>
          <w:szCs w:val="15"/>
        </w:rPr>
      </w:pPr>
      <w:r w:rsidRPr="00AD4963">
        <w:rPr>
          <w:rFonts w:ascii="Verdana" w:eastAsia="Times New Roman" w:hAnsi="Verdana" w:cs="Times New Roman"/>
          <w:i/>
          <w:iCs/>
          <w:color w:val="000000"/>
          <w:sz w:val="24"/>
          <w:szCs w:val="24"/>
        </w:rPr>
        <w:t>Mary Kroeger Vuyk</w:t>
      </w:r>
    </w:p>
    <w:p w:rsidR="00AD4963" w:rsidRPr="00AD4963" w:rsidRDefault="00AD4963" w:rsidP="00AD4963">
      <w:pPr>
        <w:spacing w:after="0" w:line="240" w:lineRule="auto"/>
        <w:rPr>
          <w:rFonts w:ascii="Verdana" w:eastAsia="Times New Roman" w:hAnsi="Verdana" w:cs="Times New Roman"/>
          <w:i/>
          <w:iCs/>
          <w:color w:val="000000"/>
          <w:sz w:val="15"/>
          <w:szCs w:val="15"/>
        </w:rPr>
      </w:pPr>
      <w:r w:rsidRPr="00AD4963">
        <w:rPr>
          <w:rFonts w:ascii="Verdana" w:eastAsia="Times New Roman" w:hAnsi="Verdana" w:cs="Times New Roman"/>
          <w:i/>
          <w:iCs/>
          <w:color w:val="000000"/>
          <w:sz w:val="24"/>
          <w:szCs w:val="24"/>
        </w:rPr>
        <w:t>Administrative Director</w:t>
      </w:r>
    </w:p>
    <w:p w:rsidR="00AD4963" w:rsidRPr="00AD4963" w:rsidRDefault="00AD4963" w:rsidP="00AD4963">
      <w:pPr>
        <w:spacing w:after="0" w:line="240" w:lineRule="auto"/>
        <w:rPr>
          <w:rFonts w:ascii="Verdana" w:eastAsia="Times New Roman" w:hAnsi="Verdana" w:cs="Times New Roman"/>
          <w:i/>
          <w:iCs/>
          <w:color w:val="000000"/>
          <w:sz w:val="15"/>
          <w:szCs w:val="15"/>
        </w:rPr>
      </w:pPr>
      <w:r w:rsidRPr="00AD4963">
        <w:rPr>
          <w:rFonts w:ascii="Verdana" w:eastAsia="Times New Roman" w:hAnsi="Verdana" w:cs="Times New Roman"/>
          <w:i/>
          <w:iCs/>
          <w:color w:val="000000"/>
          <w:sz w:val="24"/>
          <w:szCs w:val="24"/>
        </w:rPr>
        <w:t>(513) 961-8886</w:t>
      </w:r>
    </w:p>
    <w:p w:rsidR="00AD4963" w:rsidRPr="00AD4963" w:rsidRDefault="001D403F" w:rsidP="00AD4963">
      <w:pPr>
        <w:spacing w:after="0" w:line="240" w:lineRule="auto"/>
        <w:rPr>
          <w:rFonts w:ascii="Verdana" w:eastAsia="Times New Roman" w:hAnsi="Verdana" w:cs="Times New Roman"/>
          <w:i/>
          <w:iCs/>
          <w:color w:val="000000"/>
          <w:sz w:val="15"/>
          <w:szCs w:val="15"/>
        </w:rPr>
      </w:pPr>
      <w:hyperlink r:id="rId8" w:history="1">
        <w:r w:rsidR="00AD4963" w:rsidRPr="00AD4963">
          <w:rPr>
            <w:rFonts w:ascii="Verdana" w:eastAsia="Times New Roman" w:hAnsi="Verdana" w:cs="Times New Roman"/>
            <w:i/>
            <w:iCs/>
            <w:color w:val="0000FF"/>
            <w:sz w:val="24"/>
            <w:szCs w:val="24"/>
            <w:u w:val="single"/>
          </w:rPr>
          <w:t>cpiadministrator@3001.us</w:t>
        </w:r>
      </w:hyperlink>
      <w:r w:rsidR="00AD4963" w:rsidRPr="00AD4963">
        <w:rPr>
          <w:rFonts w:ascii="Verdana" w:eastAsia="Times New Roman" w:hAnsi="Verdana" w:cs="Times New Roman"/>
          <w:i/>
          <w:iCs/>
          <w:color w:val="000000"/>
          <w:sz w:val="24"/>
          <w:szCs w:val="24"/>
        </w:rPr>
        <w:t>.</w:t>
      </w:r>
    </w:p>
    <w:p w:rsidR="00A8372C" w:rsidRDefault="00A8372C"/>
    <w:sectPr w:rsidR="00A8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C7B"/>
    <w:multiLevelType w:val="multilevel"/>
    <w:tmpl w:val="32B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63"/>
    <w:rsid w:val="001D403F"/>
    <w:rsid w:val="00A8372C"/>
    <w:rsid w:val="00AD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63"/>
    <w:rPr>
      <w:rFonts w:ascii="Tahoma" w:hAnsi="Tahoma" w:cs="Tahoma"/>
      <w:sz w:val="16"/>
      <w:szCs w:val="16"/>
    </w:rPr>
  </w:style>
  <w:style w:type="character" w:styleId="Hyperlink">
    <w:name w:val="Hyperlink"/>
    <w:basedOn w:val="DefaultParagraphFont"/>
    <w:uiPriority w:val="99"/>
    <w:unhideWhenUsed/>
    <w:rsid w:val="00AD4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63"/>
    <w:rPr>
      <w:rFonts w:ascii="Tahoma" w:hAnsi="Tahoma" w:cs="Tahoma"/>
      <w:sz w:val="16"/>
      <w:szCs w:val="16"/>
    </w:rPr>
  </w:style>
  <w:style w:type="character" w:styleId="Hyperlink">
    <w:name w:val="Hyperlink"/>
    <w:basedOn w:val="DefaultParagraphFont"/>
    <w:uiPriority w:val="99"/>
    <w:unhideWhenUsed/>
    <w:rsid w:val="00AD4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iadministrator@3001.us" TargetMode="External"/><Relationship Id="rId3" Type="http://schemas.microsoft.com/office/2007/relationships/stylesWithEffects" Target="stylesWithEffects.xml"/><Relationship Id="rId7" Type="http://schemas.openxmlformats.org/officeDocument/2006/relationships/hyperlink" Target="https://cpi.memberclicks.net/index.php?option=com_content&amp;view=article&amp;id=118:low-fee-consultation-program&amp;catid=20:site-content&amp;Itemid=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Cincinnati Center for Psychoanalysis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Kroeger-Vuyk</dc:creator>
  <cp:lastModifiedBy>Mary Kroeger-Vuyk</cp:lastModifiedBy>
  <cp:revision>2</cp:revision>
  <dcterms:created xsi:type="dcterms:W3CDTF">2019-08-12T18:57:00Z</dcterms:created>
  <dcterms:modified xsi:type="dcterms:W3CDTF">2019-10-11T14:09:00Z</dcterms:modified>
</cp:coreProperties>
</file>